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BIBLIOTECA DE PROMPTS DE IA</w:t>
      </w:r>
    </w:p>
    <w:p>
      <w:pPr>
        <w:pStyle w:val="Subtitle"/>
        <w:jc w:val="center"/>
      </w:pPr>
      <w:r>
        <w:t>Análise de desperdícios com contexto, restrições e validação humana</w:t>
      </w:r>
    </w:p>
    <w:p>
      <w:pPr>
        <w:jc w:val="center"/>
      </w:pPr>
      <w:r>
        <w:rPr>
          <w:b/>
          <w:color w:val="17324D"/>
        </w:rPr>
        <w:br/>
        <w:t>Cristiano Moraes • Geneilton Prata</w:t>
      </w:r>
    </w:p>
    <w:p>
      <w:pPr>
        <w:jc w:val="center"/>
      </w:pPr>
      <w:r>
        <w:rPr>
          <w:color w:val="5B6573"/>
        </w:rPr>
        <w:t>Material complementar da 2ª edição • 2026</w:t>
      </w:r>
    </w:p>
    <w:p>
      <w:r>
        <w:br w:type="page"/>
      </w:r>
    </w:p>
    <w:p>
      <w:pPr>
        <w:pStyle w:val="Heading1"/>
      </w:pPr>
      <w:r>
        <w:t>Como usar</w:t>
      </w:r>
    </w:p>
    <w:p>
      <w:pPr>
        <w:pStyle w:val="ListBullet"/>
      </w:pPr>
      <w:r>
        <w:t>Substitua os campos entre colchetes por dados do seu contexto.</w:t>
      </w:r>
    </w:p>
    <w:p>
      <w:pPr>
        <w:pStyle w:val="ListBullet"/>
      </w:pPr>
      <w:r>
        <w:t>Remova nomes, dados pessoais e informações confidenciais quando não houver ambiente autorizado.</w:t>
      </w:r>
    </w:p>
    <w:p>
      <w:pPr>
        <w:pStyle w:val="ListBullet"/>
      </w:pPr>
      <w:r>
        <w:t>Peça separação entre fatos, inferências e lacunas.</w:t>
      </w:r>
    </w:p>
    <w:p>
      <w:pPr>
        <w:pStyle w:val="ListBullet"/>
      </w:pPr>
      <w:r>
        <w:t>Valide cálculos, obrigações legais, normas, riscos e recomendações antes de decidir.</w:t>
      </w:r>
    </w:p>
    <w:p>
      <w:pPr>
        <w:pStyle w:val="ListBullet"/>
      </w:pPr>
      <w:r>
        <w:t>Guarde a versão do prompt, entradas, saída relevante, revisão humana e decisão tomada.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092"/>
      </w:tblGrid>
      <w:tr>
        <w:tc>
          <w:tcPr>
            <w:tcW w:type="dxa" w:w="10092"/>
            <w:shd w:fill="EEF4F6"/>
            <w:tcBorders>
              <w:top w:val="single" w:sz="6" w:color="1F4E5F"/>
              <w:left w:val="single" w:sz="6" w:color="1F4E5F"/>
              <w:bottom w:val="single" w:sz="6" w:color="1F4E5F"/>
              <w:right w:val="single" w:sz="6" w:color="1F4E5F"/>
              <w:insideH w:val="single" w:sz="6" w:color="1F4E5F"/>
              <w:insideV w:val="single" w:sz="6" w:color="1F4E5F"/>
            </w:tcBorders>
          </w:tcPr>
          <w:p>
            <w:r>
              <w:rPr>
                <w:b/>
                <w:color w:val="1F4E5F"/>
              </w:rPr>
              <w:t>Estrutura de um bom prompt</w:t>
              <w:br/>
            </w:r>
            <w:r>
              <w:t>Objetivo + contexto + dados permitidos + critérios + formato + restrições + incertezas + validação humana.</w:t>
            </w:r>
          </w:p>
        </w:tc>
      </w:tr>
    </w:tbl>
    <w:p>
      <w:r>
        <w:br w:type="page"/>
      </w:r>
    </w:p>
    <w:p>
      <w:pPr>
        <w:pStyle w:val="Heading1"/>
      </w:pPr>
      <w:r>
        <w:t>PROMPTS DA OBRA</w:t>
      </w:r>
    </w:p>
    <w:p>
      <w:pPr>
        <w:pStyle w:val="Heading2"/>
      </w:pPr>
      <w:r>
        <w:t>1. Analisar um fluxo</w:t>
      </w:r>
    </w:p>
    <w:p>
      <w:r>
        <w:t>Quando usar: registre abaixo o fluxo, decisão ou conjunto de dados que será analisado.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092"/>
      </w:tblGrid>
      <w:tr>
        <w:trPr>
          <w:tblHeader w:val="true"/>
        </w:trPr>
        <w:tc>
          <w:tcPr>
            <w:tcW w:type="dxa" w:w="1020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Prompt editável</w:t>
            </w:r>
          </w:p>
        </w:tc>
      </w:tr>
      <w:tr>
        <w:tc>
          <w:tcPr>
            <w:tcW w:type="dxa" w:w="1020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  <w:t>Atue como analista de fluxo. A partir das etapas, tempos, filas e devoluções abaixo, identifique os oito desperdícios presentes. Separe evidência, inferência e informação faltante. Sugira no máximo três perguntas de investigação e duas contramedidas testáveis.</w:t>
              <w:br/>
              <w:br/>
              <w:t>CONTEXTO E DADOS:</w:t>
              <w:br/>
              <w:t>[cole aqui]</w:t>
              <w:br/>
              <w:br/>
              <w:t>FORMATO DE SAÍDA DESEJADO:</w:t>
              <w:br/>
              <w:t>[descreva aqui]</w:t>
            </w:r>
          </w:p>
        </w:tc>
      </w:tr>
    </w:tbl>
    <w:p>
      <w:r>
        <w:rPr>
          <w:b/>
        </w:rPr>
        <w:t>Validação humana:</w:t>
      </w:r>
      <w:r>
        <w:t xml:space="preserve"> quem revisará, quais fontes serão confrontadas e qual decisão poderá ser tomada?</w:t>
      </w:r>
    </w:p>
    <w:p>
      <w:pPr>
        <w:pStyle w:val="Heading2"/>
      </w:pPr>
      <w:r>
        <w:t>2. Preparar uma decisão</w:t>
      </w:r>
    </w:p>
    <w:p>
      <w:r>
        <w:t>Quando usar: registre abaixo o fluxo, decisão ou conjunto de dados que será analisado.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092"/>
      </w:tblGrid>
      <w:tr>
        <w:trPr>
          <w:tblHeader w:val="true"/>
        </w:trPr>
        <w:tc>
          <w:tcPr>
            <w:tcW w:type="dxa" w:w="1020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Prompt editável</w:t>
            </w:r>
          </w:p>
        </w:tc>
      </w:tr>
      <w:tr>
        <w:tc>
          <w:tcPr>
            <w:tcW w:type="dxa" w:w="1020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  <w:t>Organize o contexto abaixo em: decisão solicitada, prazo, alternativas, evidências, premissas, riscos de agir, riscos de esperar e recomendação. Não invente dados. Sinalize o que exige validação humana.</w:t>
              <w:br/>
              <w:br/>
              <w:t>CONTEXTO E DADOS:</w:t>
              <w:br/>
              <w:t>[cole aqui]</w:t>
              <w:br/>
              <w:br/>
              <w:t>FORMATO DE SAÍDA DESEJADO:</w:t>
              <w:br/>
              <w:t>[descreva aqui]</w:t>
            </w:r>
          </w:p>
        </w:tc>
      </w:tr>
    </w:tbl>
    <w:p>
      <w:r>
        <w:rPr>
          <w:b/>
        </w:rPr>
        <w:t>Validação humana:</w:t>
      </w:r>
      <w:r>
        <w:t xml:space="preserve"> quem revisará, quais fontes serão confrontadas e qual decisão poderá ser tomada?</w:t>
      </w:r>
    </w:p>
    <w:p>
      <w:pPr>
        <w:pStyle w:val="Heading2"/>
      </w:pPr>
      <w:r>
        <w:t>3. Revisar backlog envelhecido</w:t>
      </w:r>
    </w:p>
    <w:p>
      <w:r>
        <w:t>Quando usar: registre abaixo o fluxo, decisão ou conjunto de dados que será analisado.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092"/>
      </w:tblGrid>
      <w:tr>
        <w:trPr>
          <w:tblHeader w:val="true"/>
        </w:trPr>
        <w:tc>
          <w:tcPr>
            <w:tcW w:type="dxa" w:w="1020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Prompt editável</w:t>
            </w:r>
          </w:p>
        </w:tc>
      </w:tr>
      <w:tr>
        <w:tc>
          <w:tcPr>
            <w:tcW w:type="dxa" w:w="1020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  <w:t>Classifique os itens por idade, valor esperado, dependência, risco e probabilidade de uso. Identifique candidatos a concluir, dividir, repriorizar ou descartar. Explique os critérios.</w:t>
              <w:br/>
              <w:br/>
              <w:t>CONTEXTO E DADOS:</w:t>
              <w:br/>
              <w:t>[cole aqui]</w:t>
              <w:br/>
              <w:br/>
              <w:t>FORMATO DE SAÍDA DESEJADO:</w:t>
              <w:br/>
              <w:t>[descreva aqui]</w:t>
            </w:r>
          </w:p>
        </w:tc>
      </w:tr>
    </w:tbl>
    <w:p>
      <w:r>
        <w:rPr>
          <w:b/>
        </w:rPr>
        <w:t>Validação humana:</w:t>
      </w:r>
      <w:r>
        <w:t xml:space="preserve"> quem revisará, quais fontes serão confrontadas e qual decisão poderá ser tomada?</w:t>
      </w:r>
    </w:p>
    <w:p>
      <w:pPr>
        <w:pStyle w:val="Heading2"/>
      </w:pPr>
      <w:r>
        <w:t>4. Detectar processamento extra</w:t>
      </w:r>
    </w:p>
    <w:p>
      <w:r>
        <w:t>Quando usar: registre abaixo o fluxo, decisão ou conjunto de dados que será analisado.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092"/>
      </w:tblGrid>
      <w:tr>
        <w:trPr>
          <w:tblHeader w:val="true"/>
        </w:trPr>
        <w:tc>
          <w:tcPr>
            <w:tcW w:type="dxa" w:w="1020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Prompt editável</w:t>
            </w:r>
          </w:p>
        </w:tc>
      </w:tr>
      <w:tr>
        <w:tc>
          <w:tcPr>
            <w:tcW w:type="dxa" w:w="1020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  <w:t>Examine este processo e identifique relatórios, aprovações, campos, reuniões ou controles cuja finalidade não está clara. Para cada item, pergunte qual risco ou decisão ele protege e sugira teste seguro de simplificação.</w:t>
              <w:br/>
              <w:br/>
              <w:t>CONTEXTO E DADOS:</w:t>
              <w:br/>
              <w:t>[cole aqui]</w:t>
              <w:br/>
              <w:br/>
              <w:t>FORMATO DE SAÍDA DESEJADO:</w:t>
              <w:br/>
              <w:t>[descreva aqui]</w:t>
            </w:r>
          </w:p>
        </w:tc>
      </w:tr>
    </w:tbl>
    <w:p>
      <w:r>
        <w:rPr>
          <w:b/>
        </w:rPr>
        <w:t>Validação humana:</w:t>
      </w:r>
      <w:r>
        <w:t xml:space="preserve"> quem revisará, quais fontes serão confrontadas e qual decisão poderá ser tomada?</w:t>
      </w:r>
    </w:p>
    <w:p>
      <w:pPr>
        <w:pStyle w:val="Heading2"/>
      </w:pPr>
      <w:r>
        <w:t>5. Analisar defeitos</w:t>
      </w:r>
    </w:p>
    <w:p>
      <w:r>
        <w:t>Quando usar: registre abaixo o fluxo, decisão ou conjunto de dados que será analisado.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092"/>
      </w:tblGrid>
      <w:tr>
        <w:trPr>
          <w:tblHeader w:val="true"/>
        </w:trPr>
        <w:tc>
          <w:tcPr>
            <w:tcW w:type="dxa" w:w="1020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Prompt editável</w:t>
            </w:r>
          </w:p>
        </w:tc>
      </w:tr>
      <w:tr>
        <w:tc>
          <w:tcPr>
            <w:tcW w:type="dxa" w:w="1020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  <w:t>Agrupe os defeitos por origem, detecção, severidade, recorrência e escape. Diferencie causa provável de sintoma. Sugira ações de qualidade na origem e métricas de acompanhamento.</w:t>
              <w:br/>
              <w:br/>
              <w:t>CONTEXTO E DADOS:</w:t>
              <w:br/>
              <w:t>[cole aqui]</w:t>
              <w:br/>
              <w:br/>
              <w:t>FORMATO DE SAÍDA DESEJADO:</w:t>
              <w:br/>
              <w:t>[descreva aqui]</w:t>
            </w:r>
          </w:p>
        </w:tc>
      </w:tr>
    </w:tbl>
    <w:p>
      <w:r>
        <w:rPr>
          <w:b/>
        </w:rPr>
        <w:t>Validação humana:</w:t>
      </w:r>
      <w:r>
        <w:t xml:space="preserve"> quem revisará, quais fontes serão confrontadas e qual decisão poderá ser tomada?</w:t>
      </w:r>
    </w:p>
    <w:p>
      <w:pPr>
        <w:pStyle w:val="Heading2"/>
      </w:pPr>
      <w:r>
        <w:t>6. Resumir retrospectiva</w:t>
      </w:r>
    </w:p>
    <w:p>
      <w:r>
        <w:t>Quando usar: registre abaixo o fluxo, decisão ou conjunto de dados que será analisado.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092"/>
      </w:tblGrid>
      <w:tr>
        <w:trPr>
          <w:tblHeader w:val="true"/>
        </w:trPr>
        <w:tc>
          <w:tcPr>
            <w:tcW w:type="dxa" w:w="1020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Prompt editável</w:t>
            </w:r>
          </w:p>
        </w:tc>
      </w:tr>
      <w:tr>
        <w:tc>
          <w:tcPr>
            <w:tcW w:type="dxa" w:w="1020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  <w:t>Transforme estas notas em fatos observados, interpretações, decisões, ações e dúvidas abertas. Remova linguagem de culpa e preserve responsabilidade específica.</w:t>
              <w:br/>
              <w:br/>
              <w:t>CONTEXTO E DADOS:</w:t>
              <w:br/>
              <w:t>[cole aqui]</w:t>
              <w:br/>
              <w:br/>
              <w:t>FORMATO DE SAÍDA DESEJADO:</w:t>
              <w:br/>
              <w:t>[descreva aqui]</w:t>
            </w:r>
          </w:p>
        </w:tc>
      </w:tr>
    </w:tbl>
    <w:p>
      <w:r>
        <w:rPr>
          <w:b/>
        </w:rPr>
        <w:t>Validação humana:</w:t>
      </w:r>
      <w:r>
        <w:t xml:space="preserve"> quem revisará, quais fontes serão confrontadas e qual decisão poderá ser tomada?</w:t>
      </w:r>
    </w:p>
    <w:p>
      <w:pPr>
        <w:pStyle w:val="Heading2"/>
      </w:pPr>
      <w:r>
        <w:t>7. Relacionar output e outcome</w:t>
      </w:r>
    </w:p>
    <w:p>
      <w:r>
        <w:t>Quando usar: registre abaixo o fluxo, decisão ou conjunto de dados que será analisado.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092"/>
      </w:tblGrid>
      <w:tr>
        <w:trPr>
          <w:tblHeader w:val="true"/>
        </w:trPr>
        <w:tc>
          <w:tcPr>
            <w:tcW w:type="dxa" w:w="1020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Prompt editável</w:t>
            </w:r>
          </w:p>
        </w:tc>
      </w:tr>
      <w:tr>
        <w:tc>
          <w:tcPr>
            <w:tcW w:type="dxa" w:w="1020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  <w:t>Para cada entrega listada, descreva a hipótese de mudança de comportamento ou desempenho, o beneficiário, uma baseline possível, um leading indicator e um lagging indicator.</w:t>
              <w:br/>
              <w:br/>
              <w:t>CONTEXTO E DADOS:</w:t>
              <w:br/>
              <w:t>[cole aqui]</w:t>
              <w:br/>
              <w:br/>
              <w:t>FORMATO DE SAÍDA DESEJADO:</w:t>
              <w:br/>
              <w:t>[descreva aqui]</w:t>
            </w:r>
          </w:p>
        </w:tc>
      </w:tr>
    </w:tbl>
    <w:p>
      <w:r>
        <w:rPr>
          <w:b/>
        </w:rPr>
        <w:t>Validação humana:</w:t>
      </w:r>
      <w:r>
        <w:t xml:space="preserve"> quem revisará, quais fontes serão confrontadas e qual decisão poderá ser tomada?</w:t>
      </w:r>
    </w:p>
    <w:p>
      <w:pPr>
        <w:pStyle w:val="Heading2"/>
      </w:pPr>
      <w:r>
        <w:t>8. Revisar relatório executivo</w:t>
      </w:r>
    </w:p>
    <w:p>
      <w:r>
        <w:t>Quando usar: registre abaixo o fluxo, decisão ou conjunto de dados que será analisado.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092"/>
      </w:tblGrid>
      <w:tr>
        <w:trPr>
          <w:tblHeader w:val="true"/>
        </w:trPr>
        <w:tc>
          <w:tcPr>
            <w:tcW w:type="dxa" w:w="1020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Prompt editável</w:t>
            </w:r>
          </w:p>
        </w:tc>
      </w:tr>
      <w:tr>
        <w:tc>
          <w:tcPr>
            <w:tcW w:type="dxa" w:w="1020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  <w:t>Reduza o relatório para decisões, desvios relevantes, riscos, benefícios, capacidade e próximos compromissos. Elimine conteúdo que não altera decisão. Sinalize limitações dos dados.</w:t>
              <w:br/>
              <w:br/>
              <w:t>CONTEXTO E DADOS:</w:t>
              <w:br/>
              <w:t>[cole aqui]</w:t>
              <w:br/>
              <w:br/>
              <w:t>FORMATO DE SAÍDA DESEJADO:</w:t>
              <w:br/>
              <w:t>[descreva aqui]</w:t>
            </w:r>
          </w:p>
        </w:tc>
      </w:tr>
    </w:tbl>
    <w:p>
      <w:r>
        <w:rPr>
          <w:b/>
        </w:rPr>
        <w:t>Validação humana:</w:t>
      </w:r>
      <w:r>
        <w:t xml:space="preserve"> quem revisará, quais fontes serão confrontadas e qual decisão poderá ser tomada?</w:t>
      </w:r>
    </w:p>
    <w:p>
      <w:pPr>
        <w:pStyle w:val="Heading2"/>
      </w:pPr>
      <w:r>
        <w:t>9. Analisar reuniões</w:t>
      </w:r>
    </w:p>
    <w:p>
      <w:r>
        <w:t>Quando usar: registre abaixo o fluxo, decisão ou conjunto de dados que será analisado.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092"/>
      </w:tblGrid>
      <w:tr>
        <w:trPr>
          <w:tblHeader w:val="true"/>
        </w:trPr>
        <w:tc>
          <w:tcPr>
            <w:tcW w:type="dxa" w:w="1020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Prompt editável</w:t>
            </w:r>
          </w:p>
        </w:tc>
      </w:tr>
      <w:tr>
        <w:tc>
          <w:tcPr>
            <w:tcW w:type="dxa" w:w="1020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  <w:t>Classifique as reuniões por decisão, coordenação, criação, informação ou ritual. Identifique duplicidade, participantes desnecessários e alternativas assíncronas. Preserve encontros que exigem diálogo complexo.</w:t>
              <w:br/>
              <w:br/>
              <w:t>CONTEXTO E DADOS:</w:t>
              <w:br/>
              <w:t>[cole aqui]</w:t>
              <w:br/>
              <w:br/>
              <w:t>FORMATO DE SAÍDA DESEJADO:</w:t>
              <w:br/>
              <w:t>[descreva aqui]</w:t>
            </w:r>
          </w:p>
        </w:tc>
      </w:tr>
    </w:tbl>
    <w:p>
      <w:r>
        <w:rPr>
          <w:b/>
        </w:rPr>
        <w:t>Validação humana:</w:t>
      </w:r>
      <w:r>
        <w:t xml:space="preserve"> quem revisará, quais fontes serão confrontadas e qual decisão poderá ser tomada?</w:t>
      </w:r>
    </w:p>
    <w:p>
      <w:pPr>
        <w:pStyle w:val="Heading2"/>
      </w:pPr>
      <w:r>
        <w:t>10. Revisar política</w:t>
      </w:r>
    </w:p>
    <w:p>
      <w:r>
        <w:t>Quando usar: registre abaixo o fluxo, decisão ou conjunto de dados que será analisado.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092"/>
      </w:tblGrid>
      <w:tr>
        <w:trPr>
          <w:tblHeader w:val="true"/>
        </w:trPr>
        <w:tc>
          <w:tcPr>
            <w:tcW w:type="dxa" w:w="1020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Prompt editável</w:t>
            </w:r>
          </w:p>
        </w:tc>
      </w:tr>
      <w:tr>
        <w:tc>
          <w:tcPr>
            <w:tcW w:type="dxa" w:w="1020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  <w:t>Explique a finalidade, o risco protegido, o custo e os efeitos colaterais desta política. Proponha versão mais simples, exceções explícitas e data de revisão.</w:t>
              <w:br/>
              <w:br/>
              <w:t>CONTEXTO E DADOS:</w:t>
              <w:br/>
              <w:t>[cole aqui]</w:t>
              <w:br/>
              <w:br/>
              <w:t>FORMATO DE SAÍDA DESEJADO:</w:t>
              <w:br/>
              <w:t>[descreva aqui]</w:t>
            </w:r>
          </w:p>
        </w:tc>
      </w:tr>
    </w:tbl>
    <w:p>
      <w:r>
        <w:rPr>
          <w:b/>
        </w:rPr>
        <w:t>Validação humana:</w:t>
      </w:r>
      <w:r>
        <w:t xml:space="preserve"> quem revisará, quais fontes serão confrontadas e qual decisão poderá ser tomada?</w:t>
      </w:r>
    </w:p>
    <w:p>
      <w:pPr>
        <w:pStyle w:val="Heading2"/>
      </w:pPr>
      <w:r>
        <w:t>11. Preparar revisão de portfólio</w:t>
      </w:r>
    </w:p>
    <w:p>
      <w:r>
        <w:t>Quando usar: registre abaixo o fluxo, decisão ou conjunto de dados que será analisado.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092"/>
      </w:tblGrid>
      <w:tr>
        <w:trPr>
          <w:tblHeader w:val="true"/>
        </w:trPr>
        <w:tc>
          <w:tcPr>
            <w:tcW w:type="dxa" w:w="1020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Prompt editável</w:t>
            </w:r>
          </w:p>
        </w:tc>
      </w:tr>
      <w:tr>
        <w:tc>
          <w:tcPr>
            <w:tcW w:type="dxa" w:w="1020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  <w:t>Organize iniciativas por valor, urgência, risco, dependências, capacidade consumida e evidência recente. Mostre quais decisões exigem manter, sequenciar, redimensionar ou interromper.</w:t>
              <w:br/>
              <w:br/>
              <w:t>CONTEXTO E DADOS:</w:t>
              <w:br/>
              <w:t>[cole aqui]</w:t>
              <w:br/>
              <w:br/>
              <w:t>FORMATO DE SAÍDA DESEJADO:</w:t>
              <w:br/>
              <w:t>[descreva aqui]</w:t>
            </w:r>
          </w:p>
        </w:tc>
      </w:tr>
    </w:tbl>
    <w:p>
      <w:r>
        <w:rPr>
          <w:b/>
        </w:rPr>
        <w:t>Validação humana:</w:t>
      </w:r>
      <w:r>
        <w:t xml:space="preserve"> quem revisará, quais fontes serão confrontadas e qual decisão poderá ser tomada?</w:t>
      </w:r>
    </w:p>
    <w:p>
      <w:pPr>
        <w:pStyle w:val="Heading2"/>
      </w:pPr>
      <w:r>
        <w:t>12. Construir plano de 90 dias</w:t>
      </w:r>
    </w:p>
    <w:p>
      <w:r>
        <w:t>Quando usar: registre abaixo o fluxo, decisão ou conjunto de dados que será analisado.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092"/>
      </w:tblGrid>
      <w:tr>
        <w:trPr>
          <w:tblHeader w:val="true"/>
        </w:trPr>
        <w:tc>
          <w:tcPr>
            <w:tcW w:type="dxa" w:w="1020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Prompt editável</w:t>
            </w:r>
          </w:p>
        </w:tc>
      </w:tr>
      <w:tr>
        <w:tc>
          <w:tcPr>
            <w:tcW w:type="dxa" w:w="1020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  <w:t>A partir do diagnóstico, escolha no máximo dois problemas. Crie hipóteses, ações quinzenais, responsáveis, capacidade, indicadores, métricas de proteção e critérios para manter, adaptar ou abandonar.</w:t>
              <w:br/>
              <w:br/>
              <w:t>CONTEXTO E DADOS:</w:t>
              <w:br/>
              <w:t>[cole aqui]</w:t>
              <w:br/>
              <w:br/>
              <w:t>FORMATO DE SAÍDA DESEJADO:</w:t>
              <w:br/>
              <w:t>[descreva aqui]</w:t>
            </w:r>
          </w:p>
        </w:tc>
      </w:tr>
    </w:tbl>
    <w:p>
      <w:r>
        <w:rPr>
          <w:b/>
        </w:rPr>
        <w:t>Validação humana:</w:t>
      </w:r>
      <w:r>
        <w:t xml:space="preserve"> quem revisará, quais fontes serão confrontadas e qual decisão poderá ser tomada?</w:t>
      </w:r>
    </w:p>
    <w:p>
      <w:r>
        <w:br w:type="page"/>
      </w:r>
    </w:p>
    <w:p>
      <w:pPr>
        <w:pStyle w:val="Heading1"/>
      </w:pPr>
      <w:r>
        <w:t>PROMPTS BÔNUS DO KIT</w:t>
      </w:r>
    </w:p>
    <w:p>
      <w:pPr>
        <w:pStyle w:val="Heading2"/>
      </w:pPr>
      <w:r>
        <w:t>13. Calcular ordem de grandeza do custo</w:t>
      </w:r>
    </w:p>
    <w:p>
      <w:r>
        <w:t>Quando usar: registre abaixo o fluxo, decisão ou conjunto de dados que será analisado.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092"/>
      </w:tblGrid>
      <w:tr>
        <w:trPr>
          <w:tblHeader w:val="true"/>
        </w:trPr>
        <w:tc>
          <w:tcPr>
            <w:tcW w:type="dxa" w:w="1020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Prompt editável</w:t>
            </w:r>
          </w:p>
        </w:tc>
      </w:tr>
      <w:tr>
        <w:tc>
          <w:tcPr>
            <w:tcW w:type="dxa" w:w="1020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  <w:t>Com base nos dados fornecidos, estime o custo mensal e anual do desperdício considerando horas, pessoas, custo-hora, frequência, receita ou margem perdida, multas e outros efeitos. Separe dados fornecidos, premissas e faixas de incerteza. Use R$ e não apresente precisão maior que a sustentada pelos dados.</w:t>
              <w:br/>
              <w:br/>
              <w:t>CONTEXTO E DADOS:</w:t>
              <w:br/>
              <w:t>[cole aqui]</w:t>
              <w:br/>
              <w:br/>
              <w:t>FORMATO DE SAÍDA DESEJADO:</w:t>
              <w:br/>
              <w:t>[descreva aqui]</w:t>
            </w:r>
          </w:p>
        </w:tc>
      </w:tr>
    </w:tbl>
    <w:p>
      <w:r>
        <w:rPr>
          <w:b/>
        </w:rPr>
        <w:t>Validação humana:</w:t>
      </w:r>
      <w:r>
        <w:t xml:space="preserve"> quem revisará, quais fontes serão confrontadas e qual decisão poderá ser tomada?</w:t>
      </w:r>
    </w:p>
    <w:p>
      <w:pPr>
        <w:pStyle w:val="Heading2"/>
      </w:pPr>
      <w:r>
        <w:t>14. Avaliar capacidade e WIP</w:t>
      </w:r>
    </w:p>
    <w:p>
      <w:r>
        <w:t>Quando usar: registre abaixo o fluxo, decisão ou conjunto de dados que será analisado.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092"/>
      </w:tblGrid>
      <w:tr>
        <w:trPr>
          <w:tblHeader w:val="true"/>
        </w:trPr>
        <w:tc>
          <w:tcPr>
            <w:tcW w:type="dxa" w:w="1020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Prompt editável</w:t>
            </w:r>
          </w:p>
        </w:tc>
      </w:tr>
      <w:tr>
        <w:tc>
          <w:tcPr>
            <w:tcW w:type="dxa" w:w="1020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  <w:t>Analise capacidade bruta, operação, incidentes, melhoria reservada, projetos comprometidos, WIP e competências críticas. Identifique sobrecarga, gargalos e riscos de concentração. Sugira no máximo três decisões de sequenciamento ou redução de WIP.</w:t>
              <w:br/>
              <w:br/>
              <w:t>CONTEXTO E DADOS:</w:t>
              <w:br/>
              <w:t>[cole aqui]</w:t>
              <w:br/>
              <w:br/>
              <w:t>FORMATO DE SAÍDA DESEJADO:</w:t>
              <w:br/>
              <w:t>[descreva aqui]</w:t>
            </w:r>
          </w:p>
        </w:tc>
      </w:tr>
    </w:tbl>
    <w:p>
      <w:r>
        <w:rPr>
          <w:b/>
        </w:rPr>
        <w:t>Validação humana:</w:t>
      </w:r>
      <w:r>
        <w:t xml:space="preserve"> quem revisará, quais fontes serão confrontadas e qual decisão poderá ser tomada?</w:t>
      </w:r>
    </w:p>
    <w:p>
      <w:pPr>
        <w:pStyle w:val="Heading2"/>
      </w:pPr>
      <w:r>
        <w:t>15. Mapear competências críticas</w:t>
      </w:r>
    </w:p>
    <w:p>
      <w:r>
        <w:t>Quando usar: registre abaixo o fluxo, decisão ou conjunto de dados que será analisado.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092"/>
      </w:tblGrid>
      <w:tr>
        <w:trPr>
          <w:tblHeader w:val="true"/>
        </w:trPr>
        <w:tc>
          <w:tcPr>
            <w:tcW w:type="dxa" w:w="1020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Prompt editável</w:t>
            </w:r>
          </w:p>
        </w:tc>
      </w:tr>
      <w:tr>
        <w:tc>
          <w:tcPr>
            <w:tcW w:type="dxa" w:w="1020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  <w:t>Organize as pessoas e competências em níveis de 0 a 4. Identifique gaps, bus factor, dependência de especialistas e oportunidades de pareamento, documentação ou rotação. Não infira competências não informadas.</w:t>
              <w:br/>
              <w:br/>
              <w:t>CONTEXTO E DADOS:</w:t>
              <w:br/>
              <w:t>[cole aqui]</w:t>
              <w:br/>
              <w:br/>
              <w:t>FORMATO DE SAÍDA DESEJADO:</w:t>
              <w:br/>
              <w:t>[descreva aqui]</w:t>
            </w:r>
          </w:p>
        </w:tc>
      </w:tr>
    </w:tbl>
    <w:p>
      <w:r>
        <w:rPr>
          <w:b/>
        </w:rPr>
        <w:t>Validação humana:</w:t>
      </w:r>
      <w:r>
        <w:t xml:space="preserve"> quem revisará, quais fontes serão confrontadas e qual decisão poderá ser tomada?</w:t>
      </w:r>
    </w:p>
    <w:p>
      <w:pPr>
        <w:pStyle w:val="Heading2"/>
      </w:pPr>
      <w:r>
        <w:t>16. Auditar uma métrica</w:t>
      </w:r>
    </w:p>
    <w:p>
      <w:r>
        <w:t>Quando usar: registre abaixo o fluxo, decisão ou conjunto de dados que será analisado.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092"/>
      </w:tblGrid>
      <w:tr>
        <w:trPr>
          <w:tblHeader w:val="true"/>
        </w:trPr>
        <w:tc>
          <w:tcPr>
            <w:tcW w:type="dxa" w:w="1020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Prompt editável</w:t>
            </w:r>
          </w:p>
        </w:tc>
      </w:tr>
      <w:tr>
        <w:tc>
          <w:tcPr>
            <w:tcW w:type="dxa" w:w="1020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  <w:t>Avalie esta métrica quanto a definição operacional, fonte, frequência, baseline, decisão suportada, possibilidade de manipulação e efeitos colaterais. Sugira uma métrica de proteção e indique o que não pode ser concluído com os dados atuais.</w:t>
              <w:br/>
              <w:br/>
              <w:t>CONTEXTO E DADOS:</w:t>
              <w:br/>
              <w:t>[cole aqui]</w:t>
              <w:br/>
              <w:br/>
              <w:t>FORMATO DE SAÍDA DESEJADO:</w:t>
              <w:br/>
              <w:t>[descreva aqui]</w:t>
            </w:r>
          </w:p>
        </w:tc>
      </w:tr>
    </w:tbl>
    <w:p>
      <w:r>
        <w:rPr>
          <w:b/>
        </w:rPr>
        <w:t>Validação humana:</w:t>
      </w:r>
      <w:r>
        <w:t xml:space="preserve"> quem revisará, quais fontes serão confrontadas e qual decisão poderá ser tomada?</w:t>
      </w:r>
    </w:p>
    <w:p>
      <w:pPr>
        <w:pStyle w:val="Heading2"/>
      </w:pPr>
      <w:r>
        <w:t>17. Avaliar uso responsável de IA</w:t>
      </w:r>
    </w:p>
    <w:p>
      <w:r>
        <w:t>Quando usar: registre abaixo o fluxo, decisão ou conjunto de dados que será analisado.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092"/>
      </w:tblGrid>
      <w:tr>
        <w:trPr>
          <w:tblHeader w:val="true"/>
        </w:trPr>
        <w:tc>
          <w:tcPr>
            <w:tcW w:type="dxa" w:w="1020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Prompt editável</w:t>
            </w:r>
          </w:p>
        </w:tc>
      </w:tr>
      <w:tr>
        <w:tc>
          <w:tcPr>
            <w:tcW w:type="dxa" w:w="1020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  <w:t>Classifique o caso de uso de IA por impacto, sensibilidade dos dados, autonomia, reversibilidade e necessidade de explicação. Proponha controles de fonte, revisão humana, testes, registro e critérios de interrupção.</w:t>
              <w:br/>
              <w:br/>
              <w:t>CONTEXTO E DADOS:</w:t>
              <w:br/>
              <w:t>[cole aqui]</w:t>
              <w:br/>
              <w:br/>
              <w:t>FORMATO DE SAÍDA DESEJADO:</w:t>
              <w:br/>
              <w:t>[descreva aqui]</w:t>
            </w:r>
          </w:p>
        </w:tc>
      </w:tr>
    </w:tbl>
    <w:p>
      <w:r>
        <w:rPr>
          <w:b/>
        </w:rPr>
        <w:t>Validação humana:</w:t>
      </w:r>
      <w:r>
        <w:t xml:space="preserve"> quem revisará, quais fontes serão confrontadas e qual decisão poderá ser tomada?</w:t>
      </w:r>
    </w:p>
    <w:p>
      <w:pPr>
        <w:pStyle w:val="Heading2"/>
      </w:pPr>
      <w:r>
        <w:t>18. Preparar A3 de problema</w:t>
      </w:r>
    </w:p>
    <w:p>
      <w:r>
        <w:t>Quando usar: registre abaixo o fluxo, decisão ou conjunto de dados que será analisado.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092"/>
      </w:tblGrid>
      <w:tr>
        <w:trPr>
          <w:tblHeader w:val="true"/>
        </w:trPr>
        <w:tc>
          <w:tcPr>
            <w:tcW w:type="dxa" w:w="1020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Prompt editável</w:t>
            </w:r>
          </w:p>
        </w:tc>
      </w:tr>
      <w:tr>
        <w:tc>
          <w:tcPr>
            <w:tcW w:type="dxa" w:w="1020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  <w:t>Estruture as informações em: contexto, condição atual, problema específico, objetivo, análise causal, hipótese, contramedidas, plano de teste, indicadores, responsáveis e data de revisão. Separe fatos de inferências.</w:t>
              <w:br/>
              <w:br/>
              <w:t>CONTEXTO E DADOS:</w:t>
              <w:br/>
              <w:t>[cole aqui]</w:t>
              <w:br/>
              <w:br/>
              <w:t>FORMATO DE SAÍDA DESEJADO:</w:t>
              <w:br/>
              <w:t>[descreva aqui]</w:t>
            </w:r>
          </w:p>
        </w:tc>
      </w:tr>
    </w:tbl>
    <w:p>
      <w:r>
        <w:rPr>
          <w:b/>
        </w:rPr>
        <w:t>Validação humana:</w:t>
      </w:r>
      <w:r>
        <w:t xml:space="preserve"> quem revisará, quais fontes serão confrontadas e qual decisão poderá ser tomada?</w:t>
      </w:r>
    </w:p>
    <w:p>
      <w:pPr>
        <w:pStyle w:val="Heading2"/>
      </w:pPr>
      <w:r>
        <w:t>19. Revisar benefício de projeto</w:t>
      </w:r>
    </w:p>
    <w:p>
      <w:r>
        <w:t>Quando usar: registre abaixo o fluxo, decisão ou conjunto de dados que será analisado.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092"/>
      </w:tblGrid>
      <w:tr>
        <w:trPr>
          <w:tblHeader w:val="true"/>
        </w:trPr>
        <w:tc>
          <w:tcPr>
            <w:tcW w:type="dxa" w:w="1020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Prompt editável</w:t>
            </w:r>
          </w:p>
        </w:tc>
      </w:tr>
      <w:tr>
        <w:tc>
          <w:tcPr>
            <w:tcW w:type="dxa" w:w="1020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  <w:t>Analise o benefício proposto, beneficiário, baseline, meta, horizonte, hipótese de contribuição, adoção, leading e lagging indicators. Identifique dependências externas e efeitos colaterais.</w:t>
              <w:br/>
              <w:br/>
              <w:t>CONTEXTO E DADOS:</w:t>
              <w:br/>
              <w:t>[cole aqui]</w:t>
              <w:br/>
              <w:br/>
              <w:t>FORMATO DE SAÍDA DESEJADO:</w:t>
              <w:br/>
              <w:t>[descreva aqui]</w:t>
            </w:r>
          </w:p>
        </w:tc>
      </w:tr>
    </w:tbl>
    <w:p>
      <w:r>
        <w:rPr>
          <w:b/>
        </w:rPr>
        <w:t>Validação humana:</w:t>
      </w:r>
      <w:r>
        <w:t xml:space="preserve"> quem revisará, quais fontes serão confrontadas e qual decisão poderá ser tomada?</w:t>
      </w:r>
    </w:p>
    <w:p>
      <w:pPr>
        <w:pStyle w:val="Heading2"/>
      </w:pPr>
      <w:r>
        <w:t>20. Auditar o próprio prompt</w:t>
      </w:r>
    </w:p>
    <w:p>
      <w:r>
        <w:t>Quando usar: registre abaixo o fluxo, decisão ou conjunto de dados que será analisado.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092"/>
      </w:tblGrid>
      <w:tr>
        <w:trPr>
          <w:tblHeader w:val="true"/>
        </w:trPr>
        <w:tc>
          <w:tcPr>
            <w:tcW w:type="dxa" w:w="1020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Prompt editável</w:t>
            </w:r>
          </w:p>
        </w:tc>
      </w:tr>
      <w:tr>
        <w:tc>
          <w:tcPr>
            <w:tcW w:type="dxa" w:w="1020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  <w:t>Revise o prompt abaixo quanto a objetivo, contexto, dados permitidos, critérios, formato, restrições, incertezas e validação humana. Reescreva-o sem inventar informações e destaque riscos de uso.</w:t>
              <w:br/>
              <w:br/>
              <w:t>CONTEXTO E DADOS:</w:t>
              <w:br/>
              <w:t>[cole aqui]</w:t>
              <w:br/>
              <w:br/>
              <w:t>FORMATO DE SAÍDA DESEJADO:</w:t>
              <w:br/>
              <w:t>[descreva aqui]</w:t>
            </w:r>
          </w:p>
        </w:tc>
      </w:tr>
    </w:tbl>
    <w:p>
      <w:r>
        <w:rPr>
          <w:b/>
        </w:rPr>
        <w:t>Validação humana:</w:t>
      </w:r>
      <w:r>
        <w:t xml:space="preserve"> quem revisará, quais fontes serão confrontadas e qual decisão poderá ser tomada?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907" w:right="907" w:bottom="907" w:left="907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color w:val="5B6573"/>
        <w:sz w:val="16"/>
      </w:rPr>
      <w:t>Evitando Desperdícios em Projetos — material complementar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252" w:lineRule="auto"/>
    </w:pPr>
    <w:rPr>
      <w:rFonts w:ascii="Aptos" w:hAnsi="Aptos"/>
      <w:color w:val="17324D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F4E5F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7324D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Aptos" w:hAnsi="Aptos"/>
      <w:b/>
      <w:bCs/>
      <w:color w:val="1F4E5F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00" w:line="240" w:lineRule="auto" w:before="200"/>
      <w:contextualSpacing/>
    </w:pPr>
    <w:rPr>
      <w:rFonts w:asciiTheme="majorHAnsi" w:eastAsiaTheme="majorEastAsia" w:hAnsiTheme="majorHAnsi" w:cstheme="majorBidi" w:ascii="Aptos Display" w:hAnsi="Aptos Display"/>
      <w:b/>
      <w:color w:val="1F4E5F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  <w:spacing w:before="200" w:after="100"/>
    </w:pPr>
    <w:rPr>
      <w:rFonts w:asciiTheme="majorHAnsi" w:eastAsiaTheme="majorEastAsia" w:hAnsiTheme="majorHAnsi" w:cstheme="majorBidi" w:ascii="Aptos" w:hAnsi="Aptos"/>
      <w:b w:val="0"/>
      <w:i/>
      <w:iCs/>
      <w:color w:val="5B6573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mallNote">
    <w:name w:val="Small Note"/>
    <w:rPr>
      <w:rFonts w:ascii="Aptos" w:hAnsi="Aptos"/>
      <w:i/>
      <w:color w:val="5B6573"/>
      <w:sz w:val="17"/>
    </w:rPr>
  </w:style>
  <w:style w:type="paragraph" w:customStyle="1" w:styleId="FormLabel">
    <w:name w:val="Form Label"/>
    <w:rPr>
      <w:rFonts w:ascii="Aptos" w:hAnsi="Aptos"/>
      <w:b/>
      <w:color w:val="17324D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